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577" w:type="pct"/>
        <w:tblLayout w:type="fixed"/>
        <w:tblLook w:val="04A0" w:firstRow="1" w:lastRow="0" w:firstColumn="1" w:lastColumn="0" w:noHBand="0" w:noVBand="1"/>
      </w:tblPr>
      <w:tblGrid>
        <w:gridCol w:w="10199"/>
        <w:gridCol w:w="299"/>
        <w:gridCol w:w="252"/>
      </w:tblGrid>
      <w:tr w:rsidR="00CB1C6F" w:rsidTr="00CB1C6F">
        <w:trPr>
          <w:trHeight w:val="1828"/>
        </w:trPr>
        <w:tc>
          <w:tcPr>
            <w:tcW w:w="4744" w:type="pct"/>
          </w:tcPr>
          <w:p w:rsidR="00CB1C6F" w:rsidRPr="009A1702" w:rsidRDefault="00CB1C6F" w:rsidP="00CA646C">
            <w:pPr>
              <w:jc w:val="center"/>
              <w:rPr>
                <w:b/>
              </w:rPr>
            </w:pPr>
            <w:r>
              <w:rPr>
                <w:b/>
                <w:noProof/>
              </w:rPr>
              <w:drawing>
                <wp:inline distT="0" distB="0" distL="0" distR="0" wp14:anchorId="72D5C3D4" wp14:editId="0DC68D3C">
                  <wp:extent cx="6181725" cy="1724025"/>
                  <wp:effectExtent l="1905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81725" cy="1724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" w:type="pct"/>
          </w:tcPr>
          <w:p w:rsidR="00CB1C6F" w:rsidRPr="009A1702" w:rsidRDefault="00CB1C6F" w:rsidP="00CA646C">
            <w:pPr>
              <w:rPr>
                <w:rFonts w:ascii="Book Antiqua" w:hAnsi="Book Antiqua"/>
                <w:b/>
              </w:rPr>
            </w:pPr>
          </w:p>
        </w:tc>
        <w:tc>
          <w:tcPr>
            <w:tcW w:w="117" w:type="pct"/>
          </w:tcPr>
          <w:p w:rsidR="00CB1C6F" w:rsidRPr="009A1702" w:rsidRDefault="00CB1C6F" w:rsidP="00CA646C">
            <w:pPr>
              <w:tabs>
                <w:tab w:val="left" w:pos="6240"/>
              </w:tabs>
            </w:pPr>
          </w:p>
        </w:tc>
      </w:tr>
    </w:tbl>
    <w:p w:rsidR="00CB1C6F" w:rsidRDefault="00CB1C6F" w:rsidP="002C0574">
      <w:pPr>
        <w:rPr>
          <w:b/>
        </w:rPr>
      </w:pPr>
      <w:r>
        <w:rPr>
          <w:b/>
          <w:i/>
        </w:rPr>
        <w:t>UOC RISORSE UMANE</w:t>
      </w:r>
      <w:r>
        <w:rPr>
          <w:rFonts w:ascii="Book Antiqua" w:hAnsi="Book Antiqua"/>
        </w:rPr>
        <w:t xml:space="preserve">                                                   </w:t>
      </w:r>
    </w:p>
    <w:p w:rsidR="002C0574" w:rsidRDefault="002C0574" w:rsidP="002C0574">
      <w:pPr>
        <w:rPr>
          <w:b/>
        </w:rPr>
      </w:pPr>
    </w:p>
    <w:p w:rsidR="00FF2973" w:rsidRDefault="00FF2973" w:rsidP="002C0574">
      <w:pPr>
        <w:rPr>
          <w:b/>
        </w:rPr>
      </w:pPr>
    </w:p>
    <w:p w:rsidR="002C0574" w:rsidRDefault="002C0574" w:rsidP="002C0574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AL PERSONALE DIPENDENTE</w:t>
      </w:r>
    </w:p>
    <w:p w:rsidR="002C0574" w:rsidRDefault="002C0574" w:rsidP="002C0574">
      <w:pPr>
        <w:rPr>
          <w:b/>
        </w:rPr>
      </w:pPr>
    </w:p>
    <w:p w:rsidR="00D133CA" w:rsidRDefault="00D133CA" w:rsidP="002C0574">
      <w:pPr>
        <w:rPr>
          <w:b/>
        </w:rPr>
      </w:pPr>
    </w:p>
    <w:p w:rsidR="002C0574" w:rsidRDefault="002C0574" w:rsidP="002C0574">
      <w:pPr>
        <w:rPr>
          <w:rFonts w:ascii="Book Antiqua" w:hAnsi="Book Antiqua"/>
          <w:sz w:val="32"/>
          <w:szCs w:val="32"/>
        </w:rPr>
      </w:pPr>
      <w:r w:rsidRPr="002C0574">
        <w:rPr>
          <w:rFonts w:ascii="Book Antiqua" w:hAnsi="Book Antiqua"/>
          <w:b/>
          <w:sz w:val="32"/>
          <w:szCs w:val="32"/>
        </w:rPr>
        <w:t>OGGETTO</w:t>
      </w:r>
      <w:r>
        <w:rPr>
          <w:rFonts w:ascii="Book Antiqua" w:hAnsi="Book Antiqua"/>
          <w:sz w:val="32"/>
          <w:szCs w:val="32"/>
        </w:rPr>
        <w:t>: C</w:t>
      </w:r>
      <w:r w:rsidRPr="00D06CB4">
        <w:rPr>
          <w:rFonts w:ascii="Book Antiqua" w:hAnsi="Book Antiqua"/>
          <w:sz w:val="32"/>
          <w:szCs w:val="32"/>
        </w:rPr>
        <w:t>ome cambia la busta paga</w:t>
      </w:r>
      <w:r>
        <w:rPr>
          <w:rFonts w:ascii="Book Antiqua" w:hAnsi="Book Antiqua"/>
          <w:sz w:val="32"/>
          <w:szCs w:val="32"/>
        </w:rPr>
        <w:t xml:space="preserve"> – Aspetti fiscali.</w:t>
      </w:r>
    </w:p>
    <w:p w:rsidR="002C0574" w:rsidRDefault="002C0574" w:rsidP="002C0574">
      <w:pPr>
        <w:rPr>
          <w:rFonts w:ascii="Book Antiqua" w:hAnsi="Book Antiqua"/>
          <w:sz w:val="32"/>
          <w:szCs w:val="32"/>
        </w:rPr>
      </w:pPr>
    </w:p>
    <w:p w:rsidR="002C0574" w:rsidRDefault="002C0574" w:rsidP="00D133CA">
      <w:pPr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>Si allega alla presente una nota informativa che sintetizza le novità fiscali introdotte a decorrere dal 01/01/2022 sulle buste paga dei lavoratori dipendenti.</w:t>
      </w:r>
    </w:p>
    <w:p w:rsidR="002C0574" w:rsidRDefault="002C0574" w:rsidP="00D133CA">
      <w:pPr>
        <w:jc w:val="both"/>
        <w:rPr>
          <w:rFonts w:ascii="Book Antiqua" w:hAnsi="Book Antiqua"/>
          <w:sz w:val="32"/>
          <w:szCs w:val="32"/>
        </w:rPr>
      </w:pPr>
      <w:r>
        <w:rPr>
          <w:rFonts w:ascii="Book Antiqua" w:hAnsi="Book Antiqua"/>
          <w:sz w:val="32"/>
          <w:szCs w:val="32"/>
        </w:rPr>
        <w:t xml:space="preserve">Si porta a conoscenza di tutto il personale interessato che per quanto attiene il Trattamento </w:t>
      </w:r>
      <w:r w:rsidR="00D133CA">
        <w:rPr>
          <w:rFonts w:ascii="Book Antiqua" w:hAnsi="Book Antiqua"/>
          <w:sz w:val="32"/>
          <w:szCs w:val="32"/>
        </w:rPr>
        <w:t>I</w:t>
      </w:r>
      <w:r>
        <w:rPr>
          <w:rFonts w:ascii="Book Antiqua" w:hAnsi="Book Antiqua"/>
          <w:sz w:val="32"/>
          <w:szCs w:val="32"/>
        </w:rPr>
        <w:t xml:space="preserve">ntegrativo, viste le novità introdotte dalla manovra finanziaria, al fine di non creare disagio ai dipendenti in sede di dichiarazione dei redditi, il software è stato impostato per non attribuire alcun trattamento alle categorie reddituali più elevate (D, Ds, e Dirigenza), mentre </w:t>
      </w:r>
      <w:r w:rsidR="00D46AC6">
        <w:rPr>
          <w:rFonts w:ascii="Book Antiqua" w:hAnsi="Book Antiqua"/>
          <w:sz w:val="32"/>
          <w:szCs w:val="32"/>
        </w:rPr>
        <w:t>per il personale delle altre categorie (</w:t>
      </w:r>
      <w:proofErr w:type="spellStart"/>
      <w:r w:rsidR="00D46AC6">
        <w:rPr>
          <w:rFonts w:ascii="Book Antiqua" w:hAnsi="Book Antiqua"/>
          <w:sz w:val="32"/>
          <w:szCs w:val="32"/>
        </w:rPr>
        <w:t>A,B,Bs</w:t>
      </w:r>
      <w:proofErr w:type="spellEnd"/>
      <w:r w:rsidR="00D46AC6">
        <w:rPr>
          <w:rFonts w:ascii="Book Antiqua" w:hAnsi="Book Antiqua"/>
          <w:sz w:val="32"/>
          <w:szCs w:val="32"/>
        </w:rPr>
        <w:t xml:space="preserve"> e C)  sul software </w:t>
      </w:r>
      <w:r>
        <w:rPr>
          <w:rFonts w:ascii="Book Antiqua" w:hAnsi="Book Antiqua"/>
          <w:sz w:val="32"/>
          <w:szCs w:val="32"/>
        </w:rPr>
        <w:t xml:space="preserve">è stato inserito il </w:t>
      </w:r>
      <w:proofErr w:type="spellStart"/>
      <w:r>
        <w:rPr>
          <w:rFonts w:ascii="Book Antiqua" w:hAnsi="Book Antiqua"/>
          <w:sz w:val="32"/>
          <w:szCs w:val="32"/>
        </w:rPr>
        <w:t>Flag</w:t>
      </w:r>
      <w:proofErr w:type="spellEnd"/>
      <w:r>
        <w:rPr>
          <w:rFonts w:ascii="Book Antiqua" w:hAnsi="Book Antiqua"/>
          <w:sz w:val="32"/>
          <w:szCs w:val="32"/>
        </w:rPr>
        <w:t xml:space="preserve"> “Trattamento a conguaglio se spettante” </w:t>
      </w:r>
      <w:r w:rsidR="00D133CA">
        <w:rPr>
          <w:rFonts w:ascii="Book Antiqua" w:hAnsi="Book Antiqua"/>
          <w:sz w:val="32"/>
          <w:szCs w:val="32"/>
        </w:rPr>
        <w:t>che determina il pagamento del trattamento a fine anno o a cessazione solo se spettante in relazione al reddito da lavoro dipendente presso l’ASP</w:t>
      </w:r>
      <w:r>
        <w:rPr>
          <w:rFonts w:ascii="Book Antiqua" w:hAnsi="Book Antiqua"/>
          <w:sz w:val="32"/>
          <w:szCs w:val="32"/>
        </w:rPr>
        <w:t>.</w:t>
      </w:r>
    </w:p>
    <w:p w:rsidR="00D133CA" w:rsidRDefault="002C0574" w:rsidP="00D133CA">
      <w:pPr>
        <w:pStyle w:val="Titolo1"/>
        <w:shd w:val="clear" w:color="auto" w:fill="FFFFFF"/>
        <w:spacing w:before="0" w:beforeAutospacing="0" w:after="225" w:afterAutospacing="0"/>
        <w:jc w:val="both"/>
        <w:textAlignment w:val="baseline"/>
        <w:rPr>
          <w:rFonts w:ascii="Book Antiqua" w:hAnsi="Book Antiqua"/>
          <w:b w:val="0"/>
          <w:bCs w:val="0"/>
          <w:kern w:val="0"/>
          <w:sz w:val="32"/>
          <w:szCs w:val="32"/>
        </w:rPr>
      </w:pPr>
      <w:r w:rsidRPr="00D133CA">
        <w:rPr>
          <w:rFonts w:ascii="Book Antiqua" w:hAnsi="Book Antiqua"/>
          <w:b w:val="0"/>
          <w:bCs w:val="0"/>
          <w:kern w:val="0"/>
          <w:sz w:val="32"/>
          <w:szCs w:val="32"/>
        </w:rPr>
        <w:t xml:space="preserve">Pertanto, qualsiasi variazione rispetto a detta impostazione base potrà essere richiesta utilizzando l’apposito modello per le detrazioni scaricabile dal sito – Sezione </w:t>
      </w:r>
      <w:r w:rsidR="00D133CA" w:rsidRPr="00D133CA">
        <w:rPr>
          <w:rFonts w:ascii="Book Antiqua" w:hAnsi="Book Antiqua"/>
          <w:b w:val="0"/>
          <w:bCs w:val="0"/>
          <w:kern w:val="0"/>
          <w:sz w:val="32"/>
          <w:szCs w:val="32"/>
        </w:rPr>
        <w:t>Gestione Valorizzazione Sviluppo e Formazione Risorse Umane</w:t>
      </w:r>
      <w:r w:rsidR="00D133CA">
        <w:rPr>
          <w:rFonts w:ascii="Book Antiqua" w:hAnsi="Book Antiqua"/>
          <w:b w:val="0"/>
          <w:bCs w:val="0"/>
          <w:kern w:val="0"/>
          <w:sz w:val="32"/>
          <w:szCs w:val="32"/>
        </w:rPr>
        <w:t xml:space="preserve"> – Modulistica, da presentare presso le sedi territoriali di competenza.</w:t>
      </w:r>
    </w:p>
    <w:p w:rsidR="00556948" w:rsidRPr="00D218D2" w:rsidRDefault="00D218D2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4E89">
        <w:rPr>
          <w:b/>
        </w:rPr>
        <w:t xml:space="preserve">      </w:t>
      </w:r>
      <w:bookmarkStart w:id="0" w:name="_GoBack"/>
      <w:bookmarkEnd w:id="0"/>
      <w:r w:rsidRPr="00D218D2">
        <w:rPr>
          <w:b/>
        </w:rPr>
        <w:t xml:space="preserve">DIRIGENTE UOC </w:t>
      </w:r>
    </w:p>
    <w:p w:rsidR="00D84E89" w:rsidRDefault="00D218D2" w:rsidP="00D218D2">
      <w:pPr>
        <w:ind w:left="2124" w:firstLine="708"/>
        <w:rPr>
          <w:b/>
        </w:rPr>
      </w:pPr>
      <w:r w:rsidRPr="00D218D2">
        <w:rPr>
          <w:b/>
        </w:rPr>
        <w:t xml:space="preserve">           </w:t>
      </w:r>
      <w:r w:rsidR="00D84E89">
        <w:rPr>
          <w:b/>
        </w:rPr>
        <w:t xml:space="preserve">  </w:t>
      </w:r>
      <w:r w:rsidRPr="00D218D2">
        <w:rPr>
          <w:b/>
        </w:rPr>
        <w:t xml:space="preserve">  </w:t>
      </w:r>
      <w:r w:rsidR="00D84E89">
        <w:rPr>
          <w:b/>
        </w:rPr>
        <w:t>GESTIONE, VALORIZZAZIONE, SVILUPPO</w:t>
      </w:r>
    </w:p>
    <w:p w:rsidR="00D218D2" w:rsidRPr="00D218D2" w:rsidRDefault="00D84E89" w:rsidP="00D218D2">
      <w:pPr>
        <w:ind w:left="2124" w:firstLine="708"/>
        <w:rPr>
          <w:b/>
        </w:rPr>
      </w:pPr>
      <w:r>
        <w:rPr>
          <w:b/>
        </w:rPr>
        <w:t xml:space="preserve">                                          </w:t>
      </w:r>
      <w:r w:rsidR="00D218D2" w:rsidRPr="00D218D2">
        <w:rPr>
          <w:b/>
        </w:rPr>
        <w:t>E FORMAZIONE</w:t>
      </w:r>
    </w:p>
    <w:p w:rsidR="00D218D2" w:rsidRDefault="00D84E89" w:rsidP="00D218D2">
      <w:pPr>
        <w:ind w:left="2832" w:firstLine="708"/>
        <w:rPr>
          <w:b/>
        </w:rPr>
      </w:pPr>
      <w:r>
        <w:rPr>
          <w:b/>
        </w:rPr>
        <w:t xml:space="preserve">                       </w:t>
      </w:r>
      <w:r w:rsidR="00D218D2" w:rsidRPr="00D218D2">
        <w:rPr>
          <w:b/>
        </w:rPr>
        <w:t>DELLE RISORSE UMANE</w:t>
      </w:r>
    </w:p>
    <w:p w:rsidR="00D84E89" w:rsidRPr="00D218D2" w:rsidRDefault="00D84E89" w:rsidP="00D218D2">
      <w:pPr>
        <w:ind w:left="2832" w:firstLine="708"/>
        <w:rPr>
          <w:b/>
        </w:rPr>
      </w:pPr>
      <w:r>
        <w:rPr>
          <w:b/>
        </w:rPr>
        <w:t xml:space="preserve">                    Dott.ssa Donatella GRANATA</w:t>
      </w:r>
    </w:p>
    <w:p w:rsidR="00D218D2" w:rsidRPr="00D218D2" w:rsidRDefault="00D218D2" w:rsidP="00D218D2">
      <w:pPr>
        <w:ind w:left="2832" w:firstLine="708"/>
        <w:rPr>
          <w:b/>
        </w:rPr>
      </w:pPr>
      <w:r w:rsidRPr="00D218D2">
        <w:rPr>
          <w:b/>
        </w:rPr>
        <w:t xml:space="preserve">                                 (F I R M A T O)</w:t>
      </w:r>
    </w:p>
    <w:sectPr w:rsidR="00D218D2" w:rsidRPr="00D218D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574"/>
    <w:rsid w:val="002C0574"/>
    <w:rsid w:val="00654F7D"/>
    <w:rsid w:val="00752483"/>
    <w:rsid w:val="00CB1C6F"/>
    <w:rsid w:val="00D133CA"/>
    <w:rsid w:val="00D218D2"/>
    <w:rsid w:val="00D46AC6"/>
    <w:rsid w:val="00D84E89"/>
    <w:rsid w:val="00E76A52"/>
    <w:rsid w:val="00FF2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31C3D"/>
  <w15:chartTrackingRefBased/>
  <w15:docId w15:val="{A2893A76-2A4C-425A-9B33-F8718F48D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C05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basedOn w:val="Normale"/>
    <w:link w:val="Titolo1Carattere"/>
    <w:uiPriority w:val="9"/>
    <w:qFormat/>
    <w:rsid w:val="00D133C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D133CA"/>
    <w:rPr>
      <w:rFonts w:ascii="Times New Roman" w:eastAsia="Times New Roman" w:hAnsi="Times New Roman" w:cs="Times New Roman"/>
      <w:b/>
      <w:bCs/>
      <w:kern w:val="36"/>
      <w:sz w:val="48"/>
      <w:szCs w:val="48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52483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52483"/>
    <w:rPr>
      <w:rFonts w:ascii="Segoe UI" w:eastAsia="Times New Roman" w:hAnsi="Segoe UI" w:cs="Segoe UI"/>
      <w:sz w:val="18"/>
      <w:szCs w:val="18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96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231</Words>
  <Characters>1322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Chieffa Maria</dc:creator>
  <cp:keywords/>
  <dc:description/>
  <cp:lastModifiedBy>Utente</cp:lastModifiedBy>
  <cp:revision>7</cp:revision>
  <cp:lastPrinted>2022-01-20T12:24:00Z</cp:lastPrinted>
  <dcterms:created xsi:type="dcterms:W3CDTF">2022-01-17T12:07:00Z</dcterms:created>
  <dcterms:modified xsi:type="dcterms:W3CDTF">2022-01-20T19:50:00Z</dcterms:modified>
</cp:coreProperties>
</file>